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6"/>
        <w:gridCol w:w="6866"/>
      </w:tblGrid>
      <w:tr w:rsidR="00B86E56" w:rsidTr="00B86E56">
        <w:trPr>
          <w:trHeight w:val="983"/>
        </w:trPr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技术或产品名称、型号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简介</w:t>
            </w:r>
          </w:p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（300字）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主要技术指标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主要依据标准及规范、专利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  <w:rPr>
                <w:rFonts w:hint="eastAsia"/>
              </w:rPr>
            </w:pPr>
            <w:bookmarkStart w:id="0" w:name="_GoBack"/>
            <w:bookmarkEnd w:id="0"/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适用范围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对应</w:t>
            </w:r>
            <w:r w:rsidR="003332D0">
              <w:rPr>
                <w:rFonts w:asciiTheme="minorEastAsia" w:eastAsiaTheme="minorEastAsia" w:hAnsiTheme="minorEastAsia" w:hint="eastAsia"/>
                <w:sz w:val="24"/>
              </w:rPr>
              <w:t>国标《</w:t>
            </w:r>
            <w:r w:rsidRPr="00B86E56">
              <w:rPr>
                <w:rFonts w:asciiTheme="minorEastAsia" w:eastAsiaTheme="minorEastAsia" w:hAnsiTheme="minorEastAsia" w:hint="eastAsia"/>
                <w:sz w:val="24"/>
              </w:rPr>
              <w:t>绿色建筑评价标准</w:t>
            </w:r>
            <w:r w:rsidR="003332D0">
              <w:rPr>
                <w:rFonts w:asciiTheme="minorEastAsia" w:eastAsiaTheme="minorEastAsia" w:hAnsiTheme="minorEastAsia" w:hint="eastAsia"/>
                <w:sz w:val="24"/>
              </w:rPr>
              <w:t>》（G</w:t>
            </w:r>
            <w:r w:rsidR="003332D0">
              <w:rPr>
                <w:rFonts w:asciiTheme="minorEastAsia" w:eastAsiaTheme="minorEastAsia" w:hAnsiTheme="minorEastAsia"/>
                <w:sz w:val="24"/>
              </w:rPr>
              <w:t>B\T50378-2019</w:t>
            </w:r>
            <w:r w:rsidR="003332D0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Pr="00B86E56">
              <w:rPr>
                <w:rFonts w:asciiTheme="minorEastAsia" w:eastAsiaTheme="minorEastAsia" w:hAnsiTheme="minorEastAsia" w:hint="eastAsia"/>
                <w:sz w:val="24"/>
              </w:rPr>
              <w:t>条文</w:t>
            </w:r>
          </w:p>
        </w:tc>
        <w:tc>
          <w:tcPr>
            <w:tcW w:w="6996" w:type="dxa"/>
          </w:tcPr>
          <w:p w:rsidR="00B86E56" w:rsidRPr="003332D0" w:rsidRDefault="00B86E56" w:rsidP="00D31D50">
            <w:pPr>
              <w:spacing w:line="220" w:lineRule="atLeast"/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86E56">
              <w:rPr>
                <w:rFonts w:asciiTheme="minorEastAsia" w:eastAsiaTheme="minorEastAsia" w:hAnsiTheme="minorEastAsia" w:hint="eastAsia"/>
                <w:sz w:val="24"/>
              </w:rPr>
              <w:t>应用工程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  <w:rPr>
                <w:rFonts w:hint="eastAsia"/>
              </w:rPr>
            </w:pPr>
          </w:p>
        </w:tc>
      </w:tr>
      <w:tr w:rsidR="00B86E56" w:rsidTr="00B86E56">
        <w:tc>
          <w:tcPr>
            <w:tcW w:w="1526" w:type="dxa"/>
            <w:vAlign w:val="center"/>
          </w:tcPr>
          <w:p w:rsidR="00B86E56" w:rsidRPr="00B86E56" w:rsidRDefault="00B86E56" w:rsidP="00B86E56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归属单位及联系方式</w:t>
            </w:r>
          </w:p>
        </w:tc>
        <w:tc>
          <w:tcPr>
            <w:tcW w:w="6996" w:type="dxa"/>
          </w:tcPr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  <w:p w:rsidR="00B86E56" w:rsidRDefault="00B86E56" w:rsidP="00D31D50">
            <w:pPr>
              <w:spacing w:line="220" w:lineRule="atLeast"/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243305"/>
    <w:rsid w:val="00323B43"/>
    <w:rsid w:val="003332D0"/>
    <w:rsid w:val="003D37D8"/>
    <w:rsid w:val="00426133"/>
    <w:rsid w:val="004358AB"/>
    <w:rsid w:val="008B7726"/>
    <w:rsid w:val="0098769D"/>
    <w:rsid w:val="00B86E56"/>
    <w:rsid w:val="00D31D50"/>
    <w:rsid w:val="00F0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937D2"/>
  <w15:docId w15:val="{0D4AB6F9-DD53-4861-8141-41797E13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1B4B3D-1FCD-48C2-BCC3-DFB884F4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YANGjinlei</cp:lastModifiedBy>
  <cp:revision>6</cp:revision>
  <dcterms:created xsi:type="dcterms:W3CDTF">2008-09-11T17:20:00Z</dcterms:created>
  <dcterms:modified xsi:type="dcterms:W3CDTF">2019-05-07T09:08:00Z</dcterms:modified>
</cp:coreProperties>
</file>