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4F" w:rsidRPr="00093B6E" w:rsidRDefault="00B10E4F" w:rsidP="00B10E4F">
      <w:pPr>
        <w:jc w:val="left"/>
        <w:rPr>
          <w:rFonts w:ascii="仿宋_GB2312" w:eastAsia="仿宋_GB2312"/>
          <w:sz w:val="32"/>
          <w:szCs w:val="32"/>
        </w:rPr>
      </w:pPr>
      <w:r w:rsidRPr="00093B6E">
        <w:rPr>
          <w:rFonts w:ascii="仿宋_GB2312" w:eastAsia="仿宋_GB2312" w:hint="eastAsia"/>
          <w:sz w:val="32"/>
          <w:szCs w:val="32"/>
        </w:rPr>
        <w:t>附件一：</w:t>
      </w:r>
    </w:p>
    <w:p w:rsidR="00B10E4F" w:rsidRPr="00093B6E" w:rsidRDefault="00B10E4F" w:rsidP="00B10E4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</w:t>
      </w:r>
    </w:p>
    <w:p w:rsidR="00B10E4F" w:rsidRPr="00A045AD" w:rsidRDefault="00B10E4F" w:rsidP="00B10E4F">
      <w:pPr>
        <w:jc w:val="center"/>
        <w:rPr>
          <w:rFonts w:asciiTheme="majorEastAsia" w:eastAsiaTheme="majorEastAsia" w:hAnsiTheme="majorEastAsia" w:cs="Calibri"/>
          <w:b/>
          <w:kern w:val="0"/>
          <w:sz w:val="44"/>
          <w:szCs w:val="44"/>
        </w:rPr>
      </w:pPr>
      <w:r w:rsidRPr="00A045AD"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  <w:t>深圳市绿色建筑协会团体标准</w:t>
      </w:r>
    </w:p>
    <w:p w:rsidR="00B10E4F" w:rsidRPr="00A045AD" w:rsidRDefault="00B10E4F" w:rsidP="00B10E4F">
      <w:pPr>
        <w:jc w:val="center"/>
        <w:rPr>
          <w:rFonts w:asciiTheme="majorEastAsia" w:eastAsiaTheme="majorEastAsia" w:hAnsiTheme="majorEastAsia" w:cs="Calibri"/>
          <w:b/>
          <w:kern w:val="0"/>
          <w:sz w:val="44"/>
          <w:szCs w:val="44"/>
        </w:rPr>
      </w:pPr>
      <w:r w:rsidRPr="00A045AD"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  <w:t>立项申请书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"/>
        <w:gridCol w:w="2268"/>
        <w:gridCol w:w="426"/>
        <w:gridCol w:w="992"/>
        <w:gridCol w:w="2914"/>
      </w:tblGrid>
      <w:tr w:rsidR="00B10E4F" w:rsidTr="0006040C">
        <w:trPr>
          <w:trHeight w:val="788"/>
        </w:trPr>
        <w:tc>
          <w:tcPr>
            <w:tcW w:w="1696" w:type="dxa"/>
            <w:gridSpan w:val="2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 w:rsidRPr="00093B6E">
              <w:rPr>
                <w:rFonts w:ascii="仿宋_GB2312" w:eastAsia="仿宋_GB2312" w:hAnsiTheme="majorEastAsia" w:hint="eastAsia"/>
                <w:sz w:val="30"/>
                <w:szCs w:val="30"/>
              </w:rPr>
              <w:t>团体标准</w:t>
            </w:r>
          </w:p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 w:rsidRPr="00093B6E">
              <w:rPr>
                <w:rFonts w:ascii="仿宋_GB2312" w:eastAsia="仿宋_GB2312" w:hAnsiTheme="majorEastAsia" w:hint="eastAsia"/>
                <w:sz w:val="30"/>
                <w:szCs w:val="30"/>
              </w:rPr>
              <w:t>名称</w:t>
            </w:r>
          </w:p>
        </w:tc>
        <w:tc>
          <w:tcPr>
            <w:tcW w:w="6600" w:type="dxa"/>
            <w:gridSpan w:val="4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c>
          <w:tcPr>
            <w:tcW w:w="1696" w:type="dxa"/>
            <w:gridSpan w:val="2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 w:rsidRPr="00093B6E">
              <w:rPr>
                <w:rFonts w:ascii="仿宋_GB2312" w:eastAsia="仿宋_GB2312" w:hAnsiTheme="majorEastAsia" w:hint="eastAsia"/>
                <w:sz w:val="30"/>
                <w:szCs w:val="30"/>
              </w:rPr>
              <w:t>申请立项</w:t>
            </w:r>
          </w:p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 w:rsidRPr="00093B6E">
              <w:rPr>
                <w:rFonts w:ascii="仿宋_GB2312" w:eastAsia="仿宋_GB2312" w:hAnsiTheme="majorEastAsia" w:hint="eastAsia"/>
                <w:sz w:val="30"/>
                <w:szCs w:val="30"/>
              </w:rPr>
              <w:t>单位</w:t>
            </w:r>
          </w:p>
        </w:tc>
        <w:tc>
          <w:tcPr>
            <w:tcW w:w="2694" w:type="dxa"/>
            <w:gridSpan w:val="2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 w:rsidRPr="00093B6E">
              <w:rPr>
                <w:rFonts w:ascii="仿宋_GB2312" w:eastAsia="仿宋_GB2312" w:hAnsiTheme="majorEastAsia" w:hint="eastAsia"/>
                <w:sz w:val="30"/>
                <w:szCs w:val="30"/>
              </w:rPr>
              <w:t>单位地址</w:t>
            </w:r>
          </w:p>
        </w:tc>
        <w:tc>
          <w:tcPr>
            <w:tcW w:w="2914" w:type="dxa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rPr>
          <w:trHeight w:val="586"/>
        </w:trPr>
        <w:tc>
          <w:tcPr>
            <w:tcW w:w="1696" w:type="dxa"/>
            <w:gridSpan w:val="2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立项类型</w:t>
            </w:r>
          </w:p>
        </w:tc>
        <w:tc>
          <w:tcPr>
            <w:tcW w:w="2694" w:type="dxa"/>
            <w:gridSpan w:val="2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 xml:space="preserve">□制定 </w:t>
            </w:r>
            <w:r>
              <w:rPr>
                <w:rFonts w:ascii="仿宋_GB2312" w:eastAsia="仿宋_GB2312" w:hAnsiTheme="major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□修订</w:t>
            </w:r>
          </w:p>
        </w:tc>
        <w:tc>
          <w:tcPr>
            <w:tcW w:w="992" w:type="dxa"/>
            <w:vAlign w:val="center"/>
          </w:tcPr>
          <w:p w:rsidR="00B10E4F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编制</w:t>
            </w:r>
          </w:p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负责人</w:t>
            </w:r>
          </w:p>
        </w:tc>
        <w:tc>
          <w:tcPr>
            <w:tcW w:w="2914" w:type="dxa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rPr>
          <w:trHeight w:val="655"/>
        </w:trPr>
        <w:tc>
          <w:tcPr>
            <w:tcW w:w="1696" w:type="dxa"/>
            <w:gridSpan w:val="2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联系电话</w:t>
            </w:r>
          </w:p>
        </w:tc>
        <w:tc>
          <w:tcPr>
            <w:tcW w:w="2694" w:type="dxa"/>
            <w:gridSpan w:val="2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邮箱</w:t>
            </w:r>
          </w:p>
        </w:tc>
        <w:tc>
          <w:tcPr>
            <w:tcW w:w="2914" w:type="dxa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c>
          <w:tcPr>
            <w:tcW w:w="1696" w:type="dxa"/>
            <w:gridSpan w:val="2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计划编制周期</w:t>
            </w:r>
          </w:p>
        </w:tc>
        <w:tc>
          <w:tcPr>
            <w:tcW w:w="6600" w:type="dxa"/>
            <w:gridSpan w:val="4"/>
            <w:vAlign w:val="center"/>
          </w:tcPr>
          <w:p w:rsidR="00B10E4F" w:rsidRPr="00093B6E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Theme="major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 xml:space="preserve">月至 </w:t>
            </w:r>
            <w:r>
              <w:rPr>
                <w:rFonts w:ascii="仿宋_GB2312" w:eastAsia="仿宋_GB2312" w:hAnsiTheme="major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Theme="major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月</w:t>
            </w:r>
          </w:p>
        </w:tc>
      </w:tr>
      <w:tr w:rsidR="00B10E4F" w:rsidTr="0006040C">
        <w:tc>
          <w:tcPr>
            <w:tcW w:w="8296" w:type="dxa"/>
            <w:gridSpan w:val="6"/>
            <w:vAlign w:val="center"/>
          </w:tcPr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立项背景、政策依据：（800字以内）</w:t>
            </w:r>
          </w:p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Pr="00093B6E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c>
          <w:tcPr>
            <w:tcW w:w="8296" w:type="dxa"/>
            <w:gridSpan w:val="6"/>
            <w:vAlign w:val="center"/>
          </w:tcPr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适用范围：（500字以内）</w:t>
            </w:r>
          </w:p>
          <w:p w:rsidR="00B10E4F" w:rsidRDefault="00B10E4F" w:rsidP="0006040C">
            <w:pPr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Pr="00093B6E" w:rsidRDefault="00B10E4F" w:rsidP="0006040C">
            <w:pPr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c>
          <w:tcPr>
            <w:tcW w:w="8296" w:type="dxa"/>
            <w:gridSpan w:val="6"/>
            <w:vAlign w:val="center"/>
          </w:tcPr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主要技术内容及技术路线：（800字以内）</w:t>
            </w:r>
          </w:p>
          <w:p w:rsidR="00B10E4F" w:rsidRDefault="00B10E4F" w:rsidP="0006040C">
            <w:pPr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Pr="00093B6E" w:rsidRDefault="00B10E4F" w:rsidP="0006040C">
            <w:pPr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c>
          <w:tcPr>
            <w:tcW w:w="8296" w:type="dxa"/>
            <w:gridSpan w:val="6"/>
            <w:vAlign w:val="center"/>
          </w:tcPr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国内外情况说明：（500字以内）</w:t>
            </w:r>
          </w:p>
          <w:p w:rsidR="00B10E4F" w:rsidRPr="00FC6B7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c>
          <w:tcPr>
            <w:tcW w:w="8296" w:type="dxa"/>
            <w:gridSpan w:val="6"/>
            <w:vAlign w:val="center"/>
          </w:tcPr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lastRenderedPageBreak/>
              <w:t>工作计划：（500字以内）</w:t>
            </w:r>
          </w:p>
          <w:p w:rsidR="00B10E4F" w:rsidRPr="00FC6B7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c>
          <w:tcPr>
            <w:tcW w:w="8296" w:type="dxa"/>
            <w:gridSpan w:val="6"/>
            <w:vAlign w:val="center"/>
          </w:tcPr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是否涉及知识产权、专利等情况：</w:t>
            </w:r>
          </w:p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</w:tc>
      </w:tr>
      <w:tr w:rsidR="00B10E4F" w:rsidTr="0006040C">
        <w:tc>
          <w:tcPr>
            <w:tcW w:w="1271" w:type="dxa"/>
            <w:vAlign w:val="center"/>
          </w:tcPr>
          <w:p w:rsidR="00B10E4F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申请立项单位意见</w:t>
            </w:r>
          </w:p>
        </w:tc>
        <w:tc>
          <w:tcPr>
            <w:tcW w:w="2693" w:type="dxa"/>
            <w:gridSpan w:val="2"/>
            <w:vAlign w:val="center"/>
          </w:tcPr>
          <w:p w:rsidR="00B10E4F" w:rsidRDefault="00B10E4F" w:rsidP="0006040C">
            <w:pPr>
              <w:snapToGrid w:val="0"/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snapToGrid w:val="0"/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snapToGrid w:val="0"/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snapToGrid w:val="0"/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snapToGrid w:val="0"/>
              <w:ind w:right="600"/>
              <w:jc w:val="righ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签章</w:t>
            </w:r>
          </w:p>
          <w:p w:rsidR="00B10E4F" w:rsidRDefault="00B10E4F" w:rsidP="0006040C">
            <w:pPr>
              <w:snapToGrid w:val="0"/>
              <w:jc w:val="righ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Theme="major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 xml:space="preserve">月 </w:t>
            </w:r>
            <w:r>
              <w:rPr>
                <w:rFonts w:ascii="仿宋_GB2312" w:eastAsia="仿宋_GB2312" w:hAnsiTheme="major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日</w:t>
            </w:r>
          </w:p>
        </w:tc>
        <w:tc>
          <w:tcPr>
            <w:tcW w:w="1418" w:type="dxa"/>
            <w:gridSpan w:val="2"/>
            <w:vAlign w:val="center"/>
          </w:tcPr>
          <w:p w:rsidR="00B10E4F" w:rsidRDefault="00B10E4F" w:rsidP="0006040C">
            <w:pPr>
              <w:snapToGrid w:val="0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深圳市绿色建筑协会意见</w:t>
            </w:r>
          </w:p>
        </w:tc>
        <w:tc>
          <w:tcPr>
            <w:tcW w:w="2914" w:type="dxa"/>
            <w:vAlign w:val="center"/>
          </w:tcPr>
          <w:p w:rsidR="00B10E4F" w:rsidRDefault="00B10E4F" w:rsidP="0006040C">
            <w:pPr>
              <w:snapToGrid w:val="0"/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snapToGrid w:val="0"/>
              <w:jc w:val="lef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snapToGrid w:val="0"/>
              <w:ind w:right="300"/>
              <w:jc w:val="righ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snapToGrid w:val="0"/>
              <w:ind w:right="300"/>
              <w:jc w:val="right"/>
              <w:rPr>
                <w:rFonts w:ascii="仿宋_GB2312" w:eastAsia="仿宋_GB2312" w:hAnsiTheme="majorEastAsia"/>
                <w:sz w:val="30"/>
                <w:szCs w:val="30"/>
              </w:rPr>
            </w:pPr>
          </w:p>
          <w:p w:rsidR="00B10E4F" w:rsidRDefault="00B10E4F" w:rsidP="0006040C">
            <w:pPr>
              <w:snapToGrid w:val="0"/>
              <w:ind w:right="600"/>
              <w:jc w:val="righ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签章</w:t>
            </w:r>
          </w:p>
          <w:p w:rsidR="00B10E4F" w:rsidRDefault="00B10E4F" w:rsidP="0006040C">
            <w:pPr>
              <w:snapToGrid w:val="0"/>
              <w:jc w:val="righ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Theme="major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 xml:space="preserve">月 </w:t>
            </w:r>
            <w:r>
              <w:rPr>
                <w:rFonts w:ascii="仿宋_GB2312" w:eastAsia="仿宋_GB2312" w:hAnsiTheme="major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30"/>
                <w:szCs w:val="30"/>
              </w:rPr>
              <w:t>日</w:t>
            </w:r>
          </w:p>
        </w:tc>
      </w:tr>
    </w:tbl>
    <w:p w:rsidR="00B10E4F" w:rsidRDefault="00B10E4F" w:rsidP="00B10E4F">
      <w:pPr>
        <w:jc w:val="left"/>
        <w:rPr>
          <w:rFonts w:ascii="仿宋_GB2312" w:eastAsia="仿宋_GB2312" w:hAnsiTheme="majorEastAsia"/>
          <w:sz w:val="32"/>
          <w:szCs w:val="32"/>
        </w:rPr>
      </w:pPr>
    </w:p>
    <w:p w:rsidR="00B10E4F" w:rsidRDefault="00B10E4F" w:rsidP="00B10E4F">
      <w:pPr>
        <w:jc w:val="left"/>
        <w:rPr>
          <w:rFonts w:ascii="仿宋_GB2312" w:eastAsia="仿宋_GB2312" w:hAnsiTheme="majorEastAsia"/>
          <w:sz w:val="32"/>
          <w:szCs w:val="32"/>
        </w:rPr>
      </w:pPr>
    </w:p>
    <w:p w:rsidR="00B10E4F" w:rsidRDefault="00B10E4F" w:rsidP="00B10E4F">
      <w:pPr>
        <w:jc w:val="left"/>
        <w:rPr>
          <w:rFonts w:ascii="仿宋_GB2312" w:eastAsia="仿宋_GB2312" w:hAnsiTheme="majorEastAsia"/>
          <w:sz w:val="32"/>
          <w:szCs w:val="32"/>
        </w:rPr>
      </w:pPr>
    </w:p>
    <w:p w:rsidR="00B10E4F" w:rsidRDefault="00B10E4F" w:rsidP="00B10E4F">
      <w:pPr>
        <w:jc w:val="left"/>
        <w:rPr>
          <w:rFonts w:ascii="仿宋_GB2312" w:eastAsia="仿宋_GB2312" w:hAnsiTheme="majorEastAsia"/>
          <w:sz w:val="32"/>
          <w:szCs w:val="32"/>
        </w:rPr>
      </w:pPr>
    </w:p>
    <w:p w:rsidR="00B10E4F" w:rsidRDefault="00B10E4F" w:rsidP="00B10E4F">
      <w:pPr>
        <w:jc w:val="left"/>
        <w:rPr>
          <w:rFonts w:ascii="仿宋_GB2312" w:eastAsia="仿宋_GB2312" w:hAnsiTheme="majorEastAsia"/>
          <w:sz w:val="32"/>
          <w:szCs w:val="32"/>
        </w:rPr>
      </w:pPr>
    </w:p>
    <w:p w:rsidR="00DA189C" w:rsidRDefault="00DA189C">
      <w:bookmarkStart w:id="0" w:name="_GoBack"/>
      <w:bookmarkEnd w:id="0"/>
    </w:p>
    <w:sectPr w:rsidR="00DA18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4F"/>
    <w:rsid w:val="00B10E4F"/>
    <w:rsid w:val="00DA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51391-B04C-4AD9-AB04-DA25D28D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E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0E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2020-04-14T01:31:00Z</dcterms:created>
  <dcterms:modified xsi:type="dcterms:W3CDTF">2020-04-14T01:31:00Z</dcterms:modified>
</cp:coreProperties>
</file>